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1CB14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ДОГОВОР – ПУБЛИЧНАЯ ОФЕРТА</w:t>
      </w:r>
    </w:p>
    <w:p w14:paraId="0878671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о пожертвовании</w:t>
      </w:r>
    </w:p>
    <w:p w14:paraId="0E182A10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127015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sz w:val="26"/>
          <w:szCs w:val="26"/>
        </w:rPr>
        <w:t>Фонд Храма Благовещения Пресвятой Богородицы в Ковашах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, именуемый в дальнейшем «Благополучатель», в лице </w:t>
      </w:r>
      <w:r>
        <w:rPr>
          <w:rFonts w:ascii="Times New Roman" w:eastAsia="Calibri" w:hAnsi="Times New Roman" w:cs="Times New Roman"/>
          <w:sz w:val="26"/>
          <w:szCs w:val="26"/>
        </w:rPr>
        <w:t>Генерального директора Вдовых Дмитрия Александровича,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 действующего на основании Устава, предлагает любому отозвавшемуся на настоящее предложение физическому лицу (гражданину) или юридическому лицу, индивидуальному предпринимателю, </w:t>
      </w:r>
      <w:bookmarkStart w:id="0" w:name="_GoBack"/>
      <w:r w:rsidRPr="006C1D28">
        <w:rPr>
          <w:rFonts w:ascii="Times New Roman" w:eastAsia="Calibri" w:hAnsi="Times New Roman" w:cs="Times New Roman"/>
          <w:sz w:val="26"/>
          <w:szCs w:val="26"/>
        </w:rPr>
        <w:t>именуемому</w:t>
      </w:r>
      <w:bookmarkEnd w:id="0"/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 в дальнейшем «Жертвователь», заключить Договор о добровольном пожертвовании (далее по тексту – Договор) на нижеследующих условиях:</w:t>
      </w:r>
    </w:p>
    <w:p w14:paraId="6E62A3A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92DA499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 о настоящем предложении</w:t>
      </w:r>
    </w:p>
    <w:p w14:paraId="47105487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1.1. Настоящее предложение является публичной офертой (далее по тексту – Оферта) в соответствии с п. 2 ст. 437 Гражданского кодекса Российской Федерации, </w:t>
      </w:r>
      <w:r w:rsidRPr="006C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размещенным по адресу </w:t>
      </w:r>
      <w:r w:rsidRPr="006C1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6C1D28">
        <w:rPr>
          <w:rFonts w:ascii="Times New Roman" w:eastAsia="Times New Roman" w:hAnsi="Times New Roman" w:cs="Times New Roman"/>
          <w:sz w:val="26"/>
          <w:szCs w:val="26"/>
          <w:lang w:eastAsia="ru-RU"/>
        </w:rPr>
        <w:t>.______________________</w:t>
      </w:r>
      <w:r w:rsidRPr="006C1D2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8879BCE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1.2. Оферта вступает в силу со дня, следующего за днем размещения ее на сайте Фонда в сети Интернет по адресу </w:t>
      </w:r>
      <w:r w:rsidRPr="006C1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6C1D28">
        <w:rPr>
          <w:rFonts w:ascii="Times New Roman" w:eastAsia="Times New Roman" w:hAnsi="Times New Roman" w:cs="Times New Roman"/>
          <w:sz w:val="26"/>
          <w:szCs w:val="26"/>
          <w:lang w:eastAsia="ru-RU"/>
        </w:rPr>
        <w:t>._________________.</w:t>
      </w:r>
    </w:p>
    <w:p w14:paraId="657102B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1.3. Настоящая Оферта является бессрочной.</w:t>
      </w:r>
    </w:p>
    <w:p w14:paraId="3B82920E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6C1D28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1.4. Текст настоящей Оферты может быть изменён / дополнен 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Благополучателем </w:t>
      </w:r>
      <w:r w:rsidRPr="006C1D28">
        <w:rPr>
          <w:rFonts w:ascii="Times New Roman" w:eastAsia="Calibri" w:hAnsi="Times New Roman" w:cs="Times New Roman"/>
          <w:spacing w:val="-8"/>
          <w:sz w:val="26"/>
          <w:szCs w:val="26"/>
        </w:rPr>
        <w:t>в одностороннем порядке без объяснения причин и предварительного уведомления третьих лиц, включая Жертвователей, о принятом решении. Новая редакция Оферты вступает в силу со дня её Опубликования, если иное не будет предусмотрено в решении об изменении / дополнении условий Оферты.</w:t>
      </w:r>
    </w:p>
    <w:p w14:paraId="1B29FFED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6C1D28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1.5. 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Благополучатель </w:t>
      </w:r>
      <w:r w:rsidRPr="006C1D28">
        <w:rPr>
          <w:rFonts w:ascii="Times New Roman" w:eastAsia="Calibri" w:hAnsi="Times New Roman" w:cs="Times New Roman"/>
          <w:spacing w:val="-8"/>
          <w:sz w:val="26"/>
          <w:szCs w:val="26"/>
        </w:rPr>
        <w:t>вправе в любое время отменить Оферту без объяснения причин и предварительного уведомления третьих лиц, включая Жертвователей, о принятом решении. В таком случае последним днем действия Оферты является день опубликования на Сайте извещения об отмене Оферты, если иное не будет предусмотрено в извещении об отмене Оферты.</w:t>
      </w:r>
    </w:p>
    <w:p w14:paraId="354BDC99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1.6. Недействительность одного или нескольких условий Оферты не влечёт недействительности всех остальных условий Оферты.</w:t>
      </w:r>
    </w:p>
    <w:p w14:paraId="3A5AA795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1.7. Принимая условия данного Договора, Жертвователь подтверждает добровольный и безвозмездный характер пожертвования.</w:t>
      </w:r>
    </w:p>
    <w:p w14:paraId="42DBDC57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7A0CDF3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2. Предмет Договора</w:t>
      </w:r>
    </w:p>
    <w:p w14:paraId="3F099CAC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2.1. Акцептуя настоящую Оферту, Жертвователь добровольно и безвозмездно передает Благополучателю собственные денежные средства (далее по тексту – «пожертвование») на достижение его уставных целей, в том числе на реализацию его проектов и программ.</w:t>
      </w:r>
    </w:p>
    <w:p w14:paraId="6ECC5191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2.2. Основной целью деятельности Благополучателя является </w:t>
      </w:r>
      <w:r>
        <w:rPr>
          <w:rFonts w:ascii="Times New Roman" w:eastAsia="Calibri" w:hAnsi="Times New Roman" w:cs="Times New Roman"/>
          <w:sz w:val="26"/>
          <w:szCs w:val="26"/>
        </w:rPr>
        <w:t>воссоздание</w:t>
      </w:r>
      <w:r w:rsidRPr="006C1D28">
        <w:rPr>
          <w:rFonts w:ascii="Times New Roman" w:eastAsia="Calibri" w:hAnsi="Times New Roman" w:cs="Times New Roman"/>
          <w:sz w:val="26"/>
          <w:szCs w:val="26"/>
        </w:rPr>
        <w:t>, охран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эксплуатация</w:t>
      </w:r>
      <w:r w:rsidRPr="006C1D28">
        <w:rPr>
          <w:rFonts w:ascii="Times New Roman" w:eastAsia="Calibri" w:hAnsi="Times New Roman" w:cs="Times New Roman"/>
          <w:sz w:val="26"/>
          <w:szCs w:val="26"/>
        </w:rPr>
        <w:t>, развития и сохранения для будущих поколений комплекса Храма Благовещения Пресвятой Богородицы в селе Коваши Ломоносовского района Ленинградской области, а также осуществления общественно полезной деятельности, связанной с возрождением и функционированием Храма.</w:t>
      </w:r>
    </w:p>
    <w:p w14:paraId="2F6214C6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commentRangeStart w:id="1"/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commentRangeEnd w:id="1"/>
      <w:r w:rsidRPr="006C1D28">
        <w:rPr>
          <w:rFonts w:ascii="Times New Roman" w:eastAsia="Times New Roman" w:hAnsi="Times New Roman" w:cs="Times New Roman"/>
          <w:sz w:val="26"/>
          <w:szCs w:val="26"/>
          <w:lang w:eastAsia="ru-RU"/>
        </w:rPr>
        <w:commentReference w:id="1"/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2.2.1. Благополучатель ежегодно публикует информацию о своей работе, ее результатах, целях использования средств </w:t>
      </w:r>
      <w:r w:rsidRPr="006C1D28">
        <w:rPr>
          <w:rFonts w:ascii="Times New Roman" w:eastAsia="Calibri" w:hAnsi="Times New Roman" w:cs="Times New Roman"/>
          <w:color w:val="000000"/>
          <w:sz w:val="26"/>
          <w:szCs w:val="26"/>
        </w:rPr>
        <w:t>на портале Министерства юстиции РФ и (или) в других открытых источниках.</w:t>
      </w:r>
    </w:p>
    <w:p w14:paraId="60C3B563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2.3. Передаваемые Жертвователем, согласно условиям Договора, в пользу </w:t>
      </w:r>
      <w:r w:rsidRPr="006C1D28">
        <w:rPr>
          <w:rFonts w:ascii="Times New Roman" w:eastAsia="Calibri" w:hAnsi="Times New Roman" w:cs="Times New Roman"/>
          <w:sz w:val="26"/>
          <w:szCs w:val="26"/>
        </w:rPr>
        <w:lastRenderedPageBreak/>
        <w:t>Благополучателя денежные средства являются пожертвованием в соответствии со статьёй 582 Гражданского кодекса Российской Федерации.</w:t>
      </w:r>
    </w:p>
    <w:p w14:paraId="4F127F6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2.4. Пожертвование, совершенное в пользу проекта или программы, не может быть отменено (отозвано) Жертвователем в одностороннем порядке, за исключением случаев, прямо предусмотренных законом и настоящей Офертой.</w:t>
      </w:r>
    </w:p>
    <w:p w14:paraId="13AEE74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EBDD4C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3. Заключение Договора</w:t>
      </w:r>
    </w:p>
    <w:p w14:paraId="6E957729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6"/>
          <w:szCs w:val="26"/>
        </w:rPr>
      </w:pPr>
      <w:r w:rsidRPr="006C1D28">
        <w:rPr>
          <w:rFonts w:ascii="Times New Roman" w:eastAsia="Calibri" w:hAnsi="Times New Roman" w:cs="Times New Roman"/>
          <w:spacing w:val="-12"/>
          <w:sz w:val="26"/>
          <w:szCs w:val="26"/>
        </w:rPr>
        <w:t xml:space="preserve">3.1. Акцептовать настоящую Оферту и тем самым заключить с 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Благополучателем </w:t>
      </w:r>
      <w:r w:rsidRPr="006C1D28">
        <w:rPr>
          <w:rFonts w:ascii="Times New Roman" w:eastAsia="Calibri" w:hAnsi="Times New Roman" w:cs="Times New Roman"/>
          <w:spacing w:val="-12"/>
          <w:sz w:val="26"/>
          <w:szCs w:val="26"/>
        </w:rPr>
        <w:t>Договор вправе любое правоспособное физическое (гражданин) или юридическое лицо, индивидуальный предприниматель.</w:t>
      </w:r>
    </w:p>
    <w:p w14:paraId="770955D4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3.2. Внесение Жертвователем денежных средств на расчётный счет Благополучателя / счет (аккаунт) Благополучателя в платёжной системе любым из способов, предусмотренных п. 4.3. настоящего Договора, является согласием Жертвователя с условиями настоящего Договора (далее по тексту – Акцепт Оферты) и одновременно подтверждает добровольный и безвозмездный характер пожертвования.</w:t>
      </w:r>
    </w:p>
    <w:p w14:paraId="3C2EA29F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3.3. Датой Акцепта Оферты и, соответственно, датой заключения Договора является дата зачисления пожертвованной Жертвователем денежной суммы на расчётный счет Благополучателя / счет (аккаунт) Благополучателя в платёжной системе. </w:t>
      </w:r>
    </w:p>
    <w:p w14:paraId="64218A4C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3.4. Условия Договора с Жертвователем, акцептовавшим Оферту, определяются Офертой в редакции, действующей на день внесения Жертвователем на счет Благополучателя пожертвования или на день оформления Жертвователем платёжного поручения, совершения иных действий, в том числе с помощью мобильной связи на соответствующий номер, на основании которых банк, иная организация затем производит перечисление пожертвованных денежных средств на расчётный счет Благополучателя.</w:t>
      </w:r>
    </w:p>
    <w:p w14:paraId="75C36BF5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3.5. Местом заключения Договора является: город </w:t>
      </w:r>
      <w:r>
        <w:rPr>
          <w:rFonts w:ascii="Times New Roman" w:eastAsia="Calibri" w:hAnsi="Times New Roman" w:cs="Times New Roman"/>
          <w:sz w:val="26"/>
          <w:szCs w:val="26"/>
        </w:rPr>
        <w:t>Санкт-Петербург</w:t>
      </w:r>
      <w:r w:rsidRPr="006C1D28">
        <w:rPr>
          <w:rFonts w:ascii="Times New Roman" w:eastAsia="Calibri" w:hAnsi="Times New Roman" w:cs="Times New Roman"/>
          <w:sz w:val="26"/>
          <w:szCs w:val="26"/>
        </w:rPr>
        <w:t>, Российская Федерация.</w:t>
      </w:r>
    </w:p>
    <w:p w14:paraId="65119AD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3.6. Договор, заключённый в порядке, предусмотренном настоящей статьёй Оферты, в соответствии с п. 3 ст. 434 Гражданского кодекса Российской Федерации считается заключенным в письменной форме.</w:t>
      </w:r>
    </w:p>
    <w:p w14:paraId="6F6E78F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242293" w14:textId="77777777" w:rsid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4. Порядок внесения пожертвования и его расходование</w:t>
      </w:r>
    </w:p>
    <w:p w14:paraId="114F691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7FBC20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4.1. Жертвователь самостоятельно определяет размер суммы пожертвования и перечисляет его Благополучателю на условиях Договора одним из платёжных способов, указанных в п. 4.3. настоящей Оферты.</w:t>
      </w:r>
    </w:p>
    <w:p w14:paraId="7560DB82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4.2. Жертвователь не устанавливает сроки использования пожертвования.</w:t>
      </w:r>
    </w:p>
    <w:p w14:paraId="1FD1F9CC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4.3. Жертвователь направляет Благополучателю денежные средства одним из следующих способов наличного или безналичного расчета:</w:t>
      </w:r>
    </w:p>
    <w:p w14:paraId="5568CC6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4.3.1. Прямое перечисление пожертвования на расчётный счет Благополучателя, указанный в статье 7 Оферты, в том числе путем оплаты юридическим лицом или индивидуальным предпринимателем платежного поручения, оформления гражданином банковского перевода непосредственно через операционную кассу банка Жертвователя, совершение платежа в личном кабинете Жертвователя на интернет-сайте банка Жертвователя, списание денежных средств с банковской карты Жертвователя и другие;</w:t>
      </w:r>
    </w:p>
    <w:p w14:paraId="3076FF63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4.3.2. Перечисление пожертвования через электронные платежные системы и иных </w:t>
      </w:r>
      <w:r w:rsidRPr="006C1D28">
        <w:rPr>
          <w:rFonts w:ascii="Times New Roman" w:eastAsia="Calibri" w:hAnsi="Times New Roman" w:cs="Times New Roman"/>
          <w:sz w:val="26"/>
          <w:szCs w:val="26"/>
        </w:rPr>
        <w:lastRenderedPageBreak/>
        <w:t>платежных агентов, в т.ч. представленные на Сайте Благополучателя, с или без промежуточного зачисления суммы пожертвования на счет (аккаунт) Благополучателя в платёжной системе;</w:t>
      </w:r>
    </w:p>
    <w:p w14:paraId="60303CA0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4.3.3. Передача пожертвования в специальные ящики для сбора наличных средств. </w:t>
      </w:r>
    </w:p>
    <w:p w14:paraId="3592A0C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4.4. При совершении пожертвования Жертвователь с учетом положений настоящего Договора может самостоятельно определить цель использования Благополучателем перечисляемых Жертвователем денежных средств.</w:t>
      </w:r>
    </w:p>
    <w:p w14:paraId="552F36F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4.5. Вне зависимости от избранного Жертвователем платежного способа Жертвователь при перечислении денежных средств может указать проект или программу, на которую перечисляет пожертвование.</w:t>
      </w:r>
    </w:p>
    <w:p w14:paraId="0F5D0D9C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DFC5A7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5. Права и обязанности Сторон</w:t>
      </w:r>
    </w:p>
    <w:p w14:paraId="46AE8969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5.1. Благополучатель обязан размещать на Сайте достоверную и актуальную информацию о действующих проектах и программах, их авторах (с согласия авторов).</w:t>
      </w:r>
    </w:p>
    <w:p w14:paraId="30DA50C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5.2. Пожертвования, направляемые Благополучателю на основании Договора, расходуются им строго в соответствии с действующим законодательством Российской Федерации, Уставом Благополучателя, положениями настоящего Договора, а также установленным Жертвователем назначением пожертвования, сообщенным им при совершении платежа.</w:t>
      </w:r>
    </w:p>
    <w:p w14:paraId="425A58CF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5.3. Пожертвования, совершенные Жертвователем с некорректным или неразличимым (невозможным к установлению) назначением платежа, принимаются Благополучателем как пожертвования на достижение уставных целей Благополучателя.</w:t>
      </w:r>
    </w:p>
    <w:p w14:paraId="1F0DC79B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5.4. Благополучатель обязуется использовать полученные от Жертвователя пожертвования в строгом соответствии с его уставной деятельностью, действующими проектами и программами и с учетом положений настоящего Договора, требований действующего законодательства Российской Федерации.</w:t>
      </w:r>
    </w:p>
    <w:p w14:paraId="6EAF46F1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5.5. Жертвователь выражает свое согласие и предоставляет Благополучателю право на сбор, обработку и хранение персональных данных, используемых им исключительно для исполнения настоящего Договора</w:t>
      </w:r>
      <w:r w:rsidRPr="006C1D28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. </w:t>
      </w:r>
      <w:r w:rsidRPr="006C1D28">
        <w:rPr>
          <w:rFonts w:ascii="Times New Roman" w:eastAsia="Calibri" w:hAnsi="Times New Roman" w:cs="Times New Roman"/>
          <w:sz w:val="26"/>
          <w:szCs w:val="26"/>
        </w:rPr>
        <w:t xml:space="preserve">Благополучатель </w:t>
      </w:r>
      <w:r w:rsidRPr="006C1D28">
        <w:rPr>
          <w:rFonts w:ascii="Times New Roman" w:eastAsia="Calibri" w:hAnsi="Times New Roman" w:cs="Times New Roman"/>
          <w:spacing w:val="-6"/>
          <w:sz w:val="26"/>
          <w:szCs w:val="26"/>
        </w:rPr>
        <w:t>обязуется не раскрывать третьим лицам личную и контактную информацию Жертвователя без его письменного согласия, за исключением случаев:</w:t>
      </w:r>
    </w:p>
    <w:p w14:paraId="5541903F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5.5.1. Законного требования данной информации государственными органами, имеющими полномочия требовать подобную информацию;</w:t>
      </w:r>
    </w:p>
    <w:p w14:paraId="4F47B51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5.5.2. Предоставления персональных данных операторам электронных платежных систем, осуществляющих перечисление денежных средств Жертвователя на банковский расчётный счет Благополучателя.</w:t>
      </w:r>
    </w:p>
    <w:p w14:paraId="0CFB75B9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5.6. Полученное от Жертвователя пожертвование, по причине закрытия потребности, полностью расходуется согласно назначению пожертвования, указанному Жертвователем, и не возвращается Жертвователю.</w:t>
      </w:r>
    </w:p>
    <w:p w14:paraId="25DFF46E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5.7. Благополучатель извещает Жертвователя о текущих проектах и программах с помощью размещения информации на Сайте, электронных рассылок, с помощью телефонных звонков и иными доступными способами.</w:t>
      </w:r>
    </w:p>
    <w:p w14:paraId="1BB0D89C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5.8. По запросу Жертвователя (в виде электронного или обычного письма) Благополучатель обязан предоставить Жертвователю информацию о сделанных Жертвователем пожертвованиях.</w:t>
      </w:r>
    </w:p>
    <w:p w14:paraId="6A72986F" w14:textId="77777777" w:rsidR="006C1D28" w:rsidRPr="006C1D28" w:rsidRDefault="006C1D28" w:rsidP="006C1D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lastRenderedPageBreak/>
        <w:t>5.9. Благополучатель не несет перед Жертвователем иных обязательств, кроме обязательств, указанных в настоящем Договоре.</w:t>
      </w:r>
    </w:p>
    <w:p w14:paraId="494ECA44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EB27AC7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6. Прочие условия</w:t>
      </w:r>
    </w:p>
    <w:p w14:paraId="501D0998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6.1. В случае возникновения споров и разногласий между Благополучателем и Жертвователем по Договору, споры будут по возможности разрешаться путем переговоров. В случае невозможности разрешения спора путем переговоров, спор должен быть передан в соответствии с действующим законодательством Российской Федерации на рассмотрение в Арбитражном суде по месту нахождения Благополучателя.</w:t>
      </w:r>
    </w:p>
    <w:p w14:paraId="0505FC3E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D28">
        <w:rPr>
          <w:rFonts w:ascii="Times New Roman" w:eastAsia="Calibri" w:hAnsi="Times New Roman" w:cs="Times New Roman"/>
          <w:sz w:val="26"/>
          <w:szCs w:val="26"/>
        </w:rPr>
        <w:t>6.2. Благополучатель не несет перед Жертвователем иных обязательств, кроме обязательств, указанных в настоящем Договоре, а также установленных действующим законодательством Российской Федерации для аналогичных отношений.</w:t>
      </w:r>
    </w:p>
    <w:p w14:paraId="51AA78D7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EAB14A" w14:textId="77777777" w:rsidR="006C1D28" w:rsidRPr="006C1D28" w:rsidRDefault="006C1D28" w:rsidP="006C1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Реквизиты </w:t>
      </w:r>
      <w:r w:rsidRPr="006C1D28">
        <w:rPr>
          <w:rFonts w:ascii="Times New Roman" w:eastAsia="Calibri" w:hAnsi="Times New Roman" w:cs="Times New Roman"/>
          <w:b/>
          <w:sz w:val="26"/>
          <w:szCs w:val="26"/>
        </w:rPr>
        <w:t>Благополучателя:</w:t>
      </w:r>
    </w:p>
    <w:p w14:paraId="2DA02DE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C1D28">
        <w:rPr>
          <w:rFonts w:ascii="Times New Roman" w:eastAsia="Calibri" w:hAnsi="Times New Roman" w:cs="Times New Roman"/>
          <w:b/>
          <w:sz w:val="26"/>
          <w:szCs w:val="26"/>
        </w:rPr>
        <w:br/>
        <w:t>Наименование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6C1D2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C1D28">
        <w:rPr>
          <w:rFonts w:ascii="Times New Roman" w:eastAsia="Calibri" w:hAnsi="Times New Roman" w:cs="Times New Roman"/>
          <w:b/>
          <w:bCs/>
          <w:sz w:val="26"/>
          <w:szCs w:val="26"/>
        </w:rPr>
        <w:t>ФОНД ХРАМА БЛАГОВЕЩЕНИЯ ПРЕСВЯТОЙ БОГОРОДИЦЫ В КОВАШАХ</w:t>
      </w:r>
      <w:r w:rsidRPr="006C1D2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50E2F2A" w14:textId="77777777" w:rsidR="006C1D28" w:rsidRPr="006C1D28" w:rsidRDefault="006C1D28" w:rsidP="006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197760, Санкт-Петербург, Кронштадт, Ленина пр-кт, дом 10, литер А, </w:t>
      </w:r>
    </w:p>
    <w:p w14:paraId="3C345133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1-Н.</w:t>
      </w:r>
    </w:p>
    <w:p w14:paraId="3E1BDD94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7842151187 КПП 784301001</w:t>
      </w:r>
    </w:p>
    <w:p w14:paraId="4E105E9E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40703810039000000365</w:t>
      </w:r>
    </w:p>
    <w:p w14:paraId="650AA3CB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ОПЕРУ БАНКА ВТБ (ПАО) </w:t>
      </w:r>
    </w:p>
    <w:p w14:paraId="643A9F20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</w:t>
      </w:r>
    </w:p>
    <w:p w14:paraId="37F77C8C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30101810200000000704, </w:t>
      </w:r>
    </w:p>
    <w:p w14:paraId="2C71CC3F" w14:textId="77777777" w:rsidR="006C1D28" w:rsidRPr="006C1D28" w:rsidRDefault="006C1D28" w:rsidP="006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044030704</w:t>
      </w:r>
    </w:p>
    <w:p w14:paraId="24B54802" w14:textId="77777777" w:rsidR="006C1D28" w:rsidRPr="006C1D28" w:rsidRDefault="006C1D28" w:rsidP="006C1D28">
      <w:pPr>
        <w:rPr>
          <w:rFonts w:ascii="Times New Roman" w:hAnsi="Times New Roman" w:cs="Times New Roman"/>
          <w:sz w:val="26"/>
          <w:szCs w:val="26"/>
        </w:rPr>
      </w:pPr>
      <w:r w:rsidRPr="006C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28271344</w:t>
      </w:r>
    </w:p>
    <w:p w14:paraId="59983444" w14:textId="77777777" w:rsidR="006C1D28" w:rsidRPr="006C1D28" w:rsidRDefault="006C1D28" w:rsidP="006C1D28">
      <w:pPr>
        <w:rPr>
          <w:rFonts w:ascii="Times New Roman" w:hAnsi="Times New Roman" w:cs="Times New Roman"/>
          <w:sz w:val="26"/>
          <w:szCs w:val="26"/>
        </w:rPr>
      </w:pPr>
    </w:p>
    <w:p w14:paraId="3F19EFBE" w14:textId="77777777" w:rsidR="006C1D28" w:rsidRPr="006C1D28" w:rsidRDefault="006C1D28" w:rsidP="006C1D28">
      <w:pPr>
        <w:rPr>
          <w:rFonts w:ascii="Times New Roman" w:hAnsi="Times New Roman" w:cs="Times New Roman"/>
          <w:sz w:val="26"/>
          <w:szCs w:val="26"/>
        </w:rPr>
      </w:pPr>
    </w:p>
    <w:p w14:paraId="610F1A19" w14:textId="77777777" w:rsidR="00AD5D50" w:rsidRDefault="0040678A"/>
    <w:sectPr w:rsidR="00AD5D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владимир харченко" w:date="2018-09-26T17:13:00Z" w:initials="вх">
    <w:p w14:paraId="1DEB60F3" w14:textId="77777777" w:rsidR="006C1D28" w:rsidRDefault="006C1D28" w:rsidP="006C1D28">
      <w:pPr>
        <w:pStyle w:val="a3"/>
      </w:pPr>
      <w:r>
        <w:rPr>
          <w:rStyle w:val="a5"/>
        </w:rPr>
        <w:annotationRef/>
      </w:r>
      <w:r>
        <w:rPr>
          <w:noProof/>
        </w:rPr>
        <w:t>Указать в соответствии с У</w:t>
      </w:r>
      <w:r>
        <w:t>ставом</w:t>
      </w:r>
      <w:r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EB60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631837"/>
      <w:docPartObj>
        <w:docPartGallery w:val="Page Numbers (Bottom of Page)"/>
        <w:docPartUnique/>
      </w:docPartObj>
    </w:sdtPr>
    <w:sdtEndPr/>
    <w:sdtContent>
      <w:p w14:paraId="2EFFAD1B" w14:textId="77777777" w:rsidR="00EE2761" w:rsidRDefault="004067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A0C1A6" w14:textId="77777777" w:rsidR="00EE2761" w:rsidRPr="001C5387" w:rsidRDefault="0040678A" w:rsidP="008D145A">
    <w:pPr>
      <w:pStyle w:val="a6"/>
      <w:spacing w:before="120"/>
      <w:rPr>
        <w:color w:val="76717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46D"/>
    <w:multiLevelType w:val="hybridMultilevel"/>
    <w:tmpl w:val="E3BA14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 харченко">
    <w15:presenceInfo w15:providerId="Windows Live" w15:userId="55e37bea001af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8"/>
    <w:rsid w:val="000F5C7D"/>
    <w:rsid w:val="0040678A"/>
    <w:rsid w:val="006C1D28"/>
    <w:rsid w:val="009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C781"/>
  <w15:chartTrackingRefBased/>
  <w15:docId w15:val="{B0D8A30B-7DA0-4D68-8DB0-AD3EC47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C1D2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C1D28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C1D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D28"/>
  </w:style>
  <w:style w:type="paragraph" w:styleId="a8">
    <w:name w:val="Balloon Text"/>
    <w:basedOn w:val="a"/>
    <w:link w:val="a9"/>
    <w:uiPriority w:val="99"/>
    <w:semiHidden/>
    <w:unhideWhenUsed/>
    <w:rsid w:val="0040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78A"/>
    <w:rPr>
      <w:rFonts w:ascii="Segoe UI" w:hAnsi="Segoe UI" w:cs="Segoe UI"/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40678A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406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5A8D-3C44-4F59-AFE0-BF0B0E59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audit-HP</dc:creator>
  <cp:keywords/>
  <dc:description/>
  <cp:lastModifiedBy>audit-HP</cp:lastModifiedBy>
  <cp:revision>2</cp:revision>
  <dcterms:created xsi:type="dcterms:W3CDTF">2024-06-07T13:33:00Z</dcterms:created>
  <dcterms:modified xsi:type="dcterms:W3CDTF">2024-06-07T13:50:00Z</dcterms:modified>
</cp:coreProperties>
</file>